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校级现代产业学院认定工作申报指南</w:t>
      </w:r>
    </w:p>
    <w:p>
      <w:pPr>
        <w:jc w:val="center"/>
        <w:rPr>
          <w:b/>
          <w:bCs/>
          <w:sz w:val="28"/>
          <w:szCs w:val="28"/>
        </w:rPr>
      </w:pPr>
      <w:r>
        <w:rPr>
          <w:rFonts w:hint="eastAsia"/>
          <w:b/>
          <w:bCs/>
          <w:sz w:val="28"/>
          <w:szCs w:val="28"/>
        </w:rPr>
        <w:t>（2022年10月）</w:t>
      </w:r>
    </w:p>
    <w:p>
      <w:pPr>
        <w:ind w:firstLine="560" w:firstLineChars="200"/>
        <w:rPr>
          <w:rStyle w:val="6"/>
          <w:rFonts w:ascii="宋体" w:hAnsi="宋体" w:eastAsia="宋体" w:cs="宋体"/>
          <w:color w:val="333333"/>
          <w:sz w:val="28"/>
          <w:szCs w:val="28"/>
          <w:shd w:val="clear" w:color="auto" w:fill="FFFFFF"/>
        </w:rPr>
      </w:pPr>
      <w:r>
        <w:rPr>
          <w:rStyle w:val="6"/>
          <w:rFonts w:hint="eastAsia" w:ascii="宋体" w:hAnsi="宋体" w:eastAsia="宋体" w:cs="宋体"/>
          <w:b w:val="0"/>
          <w:bCs/>
          <w:color w:val="333333"/>
          <w:sz w:val="28"/>
          <w:szCs w:val="28"/>
          <w:shd w:val="clear" w:color="auto" w:fill="FFFFFF"/>
        </w:rPr>
        <w:t>为深化学校产教融合建设工作，培养适应和引领现代产业发展的高素质应用型、复合型、创新型人才，扎实推进新工科建设再深化，根据《教育部办公厅 工业和信息化部办公厅关于印发〈现代产业学院建设指南（试行）〉的通知》（教高厅函〔2020〕16号）和《上海市教育委员会 上海市经济和信息化委员会关于印发&lt;关于推进上海本科高校现代产业学院建设的指导意见&gt;的通知》（沪教委高〔2021〕55号）等文件精神，推进我校本科现代产业学院认定工作，结合学校实际，制定本指南。</w:t>
      </w:r>
    </w:p>
    <w:p>
      <w:pPr>
        <w:numPr>
          <w:ilvl w:val="0"/>
          <w:numId w:val="1"/>
        </w:numPr>
        <w:rPr>
          <w:rStyle w:val="6"/>
          <w:rFonts w:ascii="宋体" w:hAnsi="宋体" w:eastAsia="宋体" w:cs="宋体"/>
          <w:color w:val="333333"/>
          <w:sz w:val="28"/>
          <w:szCs w:val="28"/>
          <w:shd w:val="clear" w:color="auto" w:fill="FFFFFF"/>
        </w:rPr>
      </w:pPr>
      <w:r>
        <w:rPr>
          <w:rStyle w:val="6"/>
          <w:rFonts w:hint="eastAsia" w:ascii="宋体" w:hAnsi="宋体" w:eastAsia="宋体" w:cs="宋体"/>
          <w:color w:val="333333"/>
          <w:sz w:val="28"/>
          <w:szCs w:val="28"/>
          <w:shd w:val="clear" w:color="auto" w:fill="FFFFFF"/>
        </w:rPr>
        <w:t>指导思想</w:t>
      </w:r>
    </w:p>
    <w:p>
      <w:pPr>
        <w:ind w:firstLine="560"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b w:val="0"/>
          <w:bCs/>
          <w:color w:val="333333"/>
          <w:sz w:val="28"/>
          <w:szCs w:val="28"/>
          <w:shd w:val="clear" w:color="auto" w:fill="FFFFFF"/>
        </w:rPr>
        <w:t>以习近平新时代中国特色社会主义思想为指导，全面贯彻党的教育方针，落实全国教育大会精神和《中国教育现代化2035》，以立德树人为根本任务，以学生发展为中心，突破传统路径依赖，充分发挥产业优势，促进人才培养供给侧和产业发展需求侧结构要素全方位深度融合，为提高产业竞争力和汇聚发展新动能提供人才支持和智力支撑。</w:t>
      </w:r>
    </w:p>
    <w:p>
      <w:pPr>
        <w:numPr>
          <w:ilvl w:val="0"/>
          <w:numId w:val="1"/>
        </w:numPr>
        <w:rPr>
          <w:rStyle w:val="6"/>
          <w:rFonts w:ascii="宋体" w:hAnsi="宋体" w:eastAsia="宋体" w:cs="宋体"/>
          <w:color w:val="333333"/>
          <w:sz w:val="28"/>
          <w:szCs w:val="28"/>
          <w:shd w:val="clear" w:color="auto" w:fill="FFFFFF"/>
        </w:rPr>
      </w:pPr>
      <w:r>
        <w:rPr>
          <w:rStyle w:val="6"/>
          <w:rFonts w:ascii="宋体" w:hAnsi="宋体" w:eastAsia="宋体" w:cs="宋体"/>
          <w:color w:val="333333"/>
          <w:sz w:val="28"/>
          <w:szCs w:val="28"/>
          <w:shd w:val="clear" w:color="auto" w:fill="FFFFFF"/>
        </w:rPr>
        <w:t>总体目标</w:t>
      </w:r>
    </w:p>
    <w:p>
      <w:pPr>
        <w:ind w:firstLine="560" w:firstLineChars="200"/>
        <w:rPr>
          <w:rStyle w:val="6"/>
          <w:rFonts w:ascii="宋体" w:hAnsi="宋体" w:eastAsia="宋体" w:cs="宋体"/>
          <w:b w:val="0"/>
          <w:bCs/>
          <w:color w:val="333333"/>
          <w:sz w:val="28"/>
          <w:szCs w:val="28"/>
          <w:shd w:val="clear" w:color="auto" w:fill="FFFFFF"/>
        </w:rPr>
      </w:pPr>
      <w:r>
        <w:rPr>
          <w:rStyle w:val="6"/>
          <w:rFonts w:ascii="宋体" w:hAnsi="宋体" w:eastAsia="宋体" w:cs="宋体"/>
          <w:b w:val="0"/>
          <w:bCs/>
          <w:color w:val="333333"/>
          <w:sz w:val="28"/>
          <w:szCs w:val="28"/>
          <w:shd w:val="clear" w:color="auto" w:fill="FFFFFF"/>
        </w:rPr>
        <w:t>对接国家和上海城市发展战略需求，立足</w:t>
      </w:r>
      <w:r>
        <w:rPr>
          <w:rStyle w:val="6"/>
          <w:rFonts w:hint="eastAsia" w:ascii="宋体" w:hAnsi="宋体" w:eastAsia="宋体" w:cs="宋体"/>
          <w:b w:val="0"/>
          <w:bCs/>
          <w:color w:val="333333"/>
          <w:sz w:val="28"/>
          <w:szCs w:val="28"/>
          <w:shd w:val="clear" w:color="auto" w:fill="FFFFFF"/>
        </w:rPr>
        <w:t>上海</w:t>
      </w:r>
      <w:r>
        <w:rPr>
          <w:rStyle w:val="6"/>
          <w:rFonts w:ascii="宋体" w:hAnsi="宋体" w:eastAsia="宋体" w:cs="宋体"/>
          <w:b w:val="0"/>
          <w:bCs/>
          <w:color w:val="333333"/>
          <w:sz w:val="28"/>
          <w:szCs w:val="28"/>
          <w:shd w:val="clear" w:color="auto" w:fill="FFFFFF"/>
        </w:rPr>
        <w:t>市“十四五”产业布局和产业集群，围绕新型产业体系，培育建设一批</w:t>
      </w:r>
      <w:r>
        <w:rPr>
          <w:rStyle w:val="6"/>
          <w:rFonts w:hint="eastAsia" w:ascii="宋体" w:hAnsi="宋体" w:eastAsia="宋体" w:cs="宋体"/>
          <w:b w:val="0"/>
          <w:bCs/>
          <w:color w:val="333333"/>
          <w:sz w:val="28"/>
          <w:szCs w:val="28"/>
          <w:shd w:val="clear" w:color="auto" w:fill="FFFFFF"/>
        </w:rPr>
        <w:t>校级</w:t>
      </w:r>
      <w:r>
        <w:rPr>
          <w:rStyle w:val="6"/>
          <w:rFonts w:ascii="宋体" w:hAnsi="宋体" w:eastAsia="宋体" w:cs="宋体"/>
          <w:b w:val="0"/>
          <w:bCs/>
          <w:color w:val="333333"/>
          <w:sz w:val="28"/>
          <w:szCs w:val="28"/>
          <w:shd w:val="clear" w:color="auto" w:fill="FFFFFF"/>
        </w:rPr>
        <w:t>现代产业学院，探索产教深度融合的应用型人才培养模式，建强优势特色专业，完善人才培养协同机制，造就大批产业需要的高素质应用型、复合型、创新型人才，为壮大上海市优势产业集群、推动产业链向高端跃升提供有力支撑，助推上海高质量发展，服务长三角一体化发展大局。</w:t>
      </w:r>
    </w:p>
    <w:p>
      <w:pPr>
        <w:rPr>
          <w:rStyle w:val="6"/>
          <w:rFonts w:ascii="宋体" w:hAnsi="宋体" w:eastAsia="宋体" w:cs="宋体"/>
          <w:color w:val="333333"/>
          <w:sz w:val="28"/>
          <w:szCs w:val="28"/>
          <w:shd w:val="clear" w:color="auto" w:fill="FFFFFF"/>
        </w:rPr>
      </w:pPr>
      <w:r>
        <w:rPr>
          <w:rStyle w:val="6"/>
          <w:rFonts w:hint="eastAsia" w:ascii="宋体" w:hAnsi="宋体" w:eastAsia="宋体" w:cs="宋体"/>
          <w:color w:val="333333"/>
          <w:sz w:val="28"/>
          <w:szCs w:val="28"/>
          <w:shd w:val="clear" w:color="auto" w:fill="FFFFFF"/>
        </w:rPr>
        <w:t>三、建设任务</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1、创新产教融合体制机制。</w:t>
      </w:r>
      <w:r>
        <w:rPr>
          <w:rStyle w:val="6"/>
          <w:rFonts w:hint="eastAsia" w:ascii="宋体" w:hAnsi="宋体" w:eastAsia="宋体" w:cs="宋体"/>
          <w:b w:val="0"/>
          <w:bCs/>
          <w:color w:val="333333"/>
          <w:sz w:val="28"/>
          <w:szCs w:val="28"/>
          <w:shd w:val="clear" w:color="auto" w:fill="FFFFFF"/>
        </w:rPr>
        <w:t>探索治理新模式，形成共建共管的现代产业学院组织架构，建设科学高效、保障有力的制度体系。充分考虑区域、行业、产业特点，结合我校及学院（部、中心）自身禀赋特征，优化创新资源配置模式，探索评价新思路，推进教育链、创新链、产业链和人才链的深度融合。</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2、</w:t>
      </w:r>
      <w:r>
        <w:rPr>
          <w:rStyle w:val="6"/>
          <w:rFonts w:ascii="宋体" w:hAnsi="宋体" w:eastAsia="宋体" w:cs="宋体"/>
          <w:color w:val="333333"/>
          <w:sz w:val="28"/>
          <w:szCs w:val="28"/>
          <w:shd w:val="clear" w:color="auto" w:fill="FFFFFF"/>
        </w:rPr>
        <w:t>深化应用型人才培养模式改革</w:t>
      </w:r>
      <w:r>
        <w:rPr>
          <w:rStyle w:val="6"/>
          <w:rFonts w:hint="eastAsia" w:ascii="宋体" w:hAnsi="宋体" w:eastAsia="宋体" w:cs="宋体"/>
          <w:color w:val="333333"/>
          <w:sz w:val="28"/>
          <w:szCs w:val="28"/>
          <w:shd w:val="clear" w:color="auto" w:fill="FFFFFF"/>
        </w:rPr>
        <w:t>。</w:t>
      </w:r>
      <w:r>
        <w:rPr>
          <w:rStyle w:val="6"/>
          <w:rFonts w:hint="eastAsia" w:ascii="宋体" w:hAnsi="宋体" w:eastAsia="宋体" w:cs="宋体"/>
          <w:b w:val="0"/>
          <w:bCs/>
          <w:color w:val="333333"/>
          <w:sz w:val="28"/>
          <w:szCs w:val="28"/>
          <w:shd w:val="clear" w:color="auto" w:fill="FFFFFF"/>
        </w:rPr>
        <w:t>从人才培养模式创新、专业建设质量提升、校企合作课程开发、实习实训基地打造、高水平教师队伍建设、产学研服务平台搭建、管理体制机制完善等方面深化综合改革，促进课程内容与技术发展衔接、教学过程与生产过程对接、人才培养与产业需求融合。鼓励学院（部、中心）与企业共同制定人才培养方案，协调推进多主体间开放合作,整合多主体创新要素和资源，凝练产教深度融合、多方协同育人的应用型人才培养模式。</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3、</w:t>
      </w:r>
      <w:r>
        <w:rPr>
          <w:rStyle w:val="6"/>
          <w:rFonts w:ascii="宋体" w:hAnsi="宋体" w:eastAsia="宋体" w:cs="宋体"/>
          <w:color w:val="333333"/>
          <w:sz w:val="28"/>
          <w:szCs w:val="28"/>
          <w:shd w:val="clear" w:color="auto" w:fill="FFFFFF"/>
        </w:rPr>
        <w:t>构建校企合作课程体系</w:t>
      </w:r>
      <w:r>
        <w:rPr>
          <w:rStyle w:val="6"/>
          <w:rFonts w:hint="eastAsia" w:ascii="宋体" w:hAnsi="宋体" w:eastAsia="宋体" w:cs="宋体"/>
          <w:color w:val="333333"/>
          <w:sz w:val="28"/>
          <w:szCs w:val="28"/>
          <w:shd w:val="clear" w:color="auto" w:fill="FFFFFF"/>
        </w:rPr>
        <w:t>。</w:t>
      </w:r>
      <w:r>
        <w:rPr>
          <w:rStyle w:val="6"/>
          <w:rFonts w:hint="eastAsia" w:ascii="宋体" w:hAnsi="宋体" w:eastAsia="宋体" w:cs="宋体"/>
          <w:b w:val="0"/>
          <w:bCs/>
          <w:color w:val="333333"/>
          <w:sz w:val="28"/>
          <w:szCs w:val="28"/>
          <w:shd w:val="clear" w:color="auto" w:fill="FFFFFF"/>
        </w:rPr>
        <w:t>通过“引企入校”，积极开发校企合作课程，邀请行业企业深度参与课程建设，设计课程体系、优化课程结构。以行业企业技术革新项目为依托，紧密结合产业实际创新教学体系。依据专业特点,使用真实生产线等环境开展浸润式实景、实操、实地教学,着力提升学生的动手实践与就业创业能力,有效提高学生对产业的认知程度和解决复杂问题的能力。</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4、</w:t>
      </w:r>
      <w:r>
        <w:rPr>
          <w:rStyle w:val="6"/>
          <w:rFonts w:ascii="宋体" w:hAnsi="宋体" w:eastAsia="宋体" w:cs="宋体"/>
          <w:color w:val="333333"/>
          <w:sz w:val="28"/>
          <w:szCs w:val="28"/>
          <w:shd w:val="clear" w:color="auto" w:fill="FFFFFF"/>
        </w:rPr>
        <w:t>打造高水平师资队伍</w:t>
      </w:r>
      <w:r>
        <w:rPr>
          <w:rStyle w:val="6"/>
          <w:rFonts w:hint="eastAsia" w:ascii="宋体" w:hAnsi="宋体" w:eastAsia="宋体" w:cs="宋体"/>
          <w:color w:val="333333"/>
          <w:sz w:val="28"/>
          <w:szCs w:val="28"/>
          <w:shd w:val="clear" w:color="auto" w:fill="FFFFFF"/>
        </w:rPr>
        <w:t>。</w:t>
      </w:r>
      <w:r>
        <w:rPr>
          <w:rStyle w:val="6"/>
          <w:rFonts w:hint="eastAsia" w:ascii="宋体" w:hAnsi="宋体" w:eastAsia="宋体" w:cs="宋体"/>
          <w:b w:val="0"/>
          <w:bCs/>
          <w:color w:val="333333"/>
          <w:sz w:val="28"/>
          <w:szCs w:val="28"/>
          <w:shd w:val="clear" w:color="auto" w:fill="FFFFFF"/>
        </w:rPr>
        <w:t>建立校企人才双向流动、人员互聘机制，创新资源共享，开展校企联合授课，打造高水平教学团队。在产业学院内部设立若干产业教师专岗，聘请行业企业高技能人才担任特聘兼职教师；将参与企业研发、实践作为教师考评重要指标，有计划地派遣相关专任教师到行业企业挂职工作和实践锻炼。</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5、</w:t>
      </w:r>
      <w:r>
        <w:rPr>
          <w:rStyle w:val="6"/>
          <w:rFonts w:ascii="宋体" w:hAnsi="宋体" w:eastAsia="宋体" w:cs="宋体"/>
          <w:color w:val="333333"/>
          <w:sz w:val="28"/>
          <w:szCs w:val="28"/>
          <w:shd w:val="clear" w:color="auto" w:fill="FFFFFF"/>
        </w:rPr>
        <w:t>共建校企实习实训基地</w:t>
      </w:r>
      <w:r>
        <w:rPr>
          <w:rStyle w:val="6"/>
          <w:rFonts w:hint="eastAsia" w:ascii="宋体" w:hAnsi="宋体" w:eastAsia="宋体" w:cs="宋体"/>
          <w:color w:val="333333"/>
          <w:sz w:val="28"/>
          <w:szCs w:val="28"/>
          <w:shd w:val="clear" w:color="auto" w:fill="FFFFFF"/>
        </w:rPr>
        <w:t>。</w:t>
      </w:r>
      <w:r>
        <w:rPr>
          <w:rStyle w:val="6"/>
          <w:rFonts w:hint="eastAsia" w:ascii="宋体" w:hAnsi="宋体" w:eastAsia="宋体" w:cs="宋体"/>
          <w:b w:val="0"/>
          <w:bCs/>
          <w:color w:val="333333"/>
          <w:sz w:val="28"/>
          <w:szCs w:val="28"/>
          <w:shd w:val="clear" w:color="auto" w:fill="FFFFFF"/>
        </w:rPr>
        <w:t>基于产业发展和创新需求，通过引进企业研发平台、生产基地，与合作企业共建一批集生产、教学、科研、创新创业、培训服务等功能为一体的大型实验、实习实训基地，整合多主体资源打造专业类或跨专业类实践教学平台，积极探索校企协同育人新模式。</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6、</w:t>
      </w:r>
      <w:r>
        <w:rPr>
          <w:rStyle w:val="6"/>
          <w:rFonts w:ascii="宋体" w:hAnsi="宋体" w:eastAsia="宋体" w:cs="宋体"/>
          <w:color w:val="333333"/>
          <w:sz w:val="28"/>
          <w:szCs w:val="28"/>
          <w:shd w:val="clear" w:color="auto" w:fill="FFFFFF"/>
        </w:rPr>
        <w:t>提升服务区域发展能力</w:t>
      </w:r>
      <w:r>
        <w:rPr>
          <w:rStyle w:val="6"/>
          <w:rFonts w:hint="eastAsia" w:ascii="宋体" w:hAnsi="宋体" w:eastAsia="宋体" w:cs="宋体"/>
          <w:color w:val="333333"/>
          <w:sz w:val="28"/>
          <w:szCs w:val="28"/>
          <w:shd w:val="clear" w:color="auto" w:fill="FFFFFF"/>
        </w:rPr>
        <w:t>。</w:t>
      </w:r>
      <w:r>
        <w:rPr>
          <w:rStyle w:val="6"/>
          <w:rFonts w:hint="eastAsia" w:ascii="宋体" w:hAnsi="宋体" w:eastAsia="宋体" w:cs="宋体"/>
          <w:b w:val="0"/>
          <w:bCs/>
          <w:color w:val="333333"/>
          <w:sz w:val="28"/>
          <w:szCs w:val="28"/>
          <w:shd w:val="clear" w:color="auto" w:fill="FFFFFF"/>
        </w:rPr>
        <w:t>深化同企业的战略合作，整合双方资源共建联合实验室、研发中心、联合创新中心，协同开展重大应用课题研究、技术攻关、产品研发、成果转化、项目孵化等工作。大力推动科教融合，将研究成果及时引入教学过程，促进科研与人才培养积极互动，发挥产学研合作示范影响，提升高校知识溢出直接服务经济社会发展的能力。</w:t>
      </w:r>
    </w:p>
    <w:p>
      <w:pPr>
        <w:rPr>
          <w:rStyle w:val="6"/>
          <w:rFonts w:ascii="宋体" w:hAnsi="宋体" w:eastAsia="宋体" w:cs="宋体"/>
          <w:color w:val="333333"/>
          <w:sz w:val="28"/>
          <w:szCs w:val="28"/>
          <w:shd w:val="clear" w:color="auto" w:fill="FFFFFF"/>
        </w:rPr>
      </w:pPr>
      <w:r>
        <w:rPr>
          <w:rStyle w:val="6"/>
          <w:rFonts w:hint="eastAsia" w:ascii="宋体" w:hAnsi="宋体" w:eastAsia="宋体" w:cs="宋体"/>
          <w:color w:val="333333"/>
          <w:sz w:val="28"/>
          <w:szCs w:val="28"/>
          <w:shd w:val="clear" w:color="auto" w:fill="FFFFFF"/>
        </w:rPr>
        <w:t>四、认定条件与认定程序</w:t>
      </w:r>
    </w:p>
    <w:p>
      <w:pPr>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（一）认定条件。</w:t>
      </w:r>
      <w:r>
        <w:rPr>
          <w:rStyle w:val="6"/>
          <w:rFonts w:hint="eastAsia" w:ascii="宋体" w:hAnsi="宋体" w:eastAsia="宋体" w:cs="宋体"/>
          <w:b w:val="0"/>
          <w:bCs/>
          <w:color w:val="333333"/>
          <w:sz w:val="28"/>
          <w:szCs w:val="28"/>
          <w:shd w:val="clear" w:color="auto" w:fill="FFFFFF"/>
        </w:rPr>
        <w:t>应已具备以下条件：</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1、</w:t>
      </w:r>
      <w:r>
        <w:rPr>
          <w:rStyle w:val="6"/>
          <w:rFonts w:ascii="宋体" w:hAnsi="宋体" w:eastAsia="宋体" w:cs="宋体"/>
          <w:color w:val="333333"/>
          <w:sz w:val="28"/>
          <w:szCs w:val="28"/>
          <w:shd w:val="clear" w:color="auto" w:fill="FFFFFF"/>
        </w:rPr>
        <w:t>办学定位合理，服务产业发展。</w:t>
      </w:r>
      <w:r>
        <w:rPr>
          <w:rStyle w:val="6"/>
          <w:rFonts w:ascii="宋体" w:hAnsi="宋体" w:eastAsia="宋体" w:cs="宋体"/>
          <w:b w:val="0"/>
          <w:bCs/>
          <w:color w:val="333333"/>
          <w:sz w:val="28"/>
          <w:szCs w:val="28"/>
          <w:shd w:val="clear" w:color="auto" w:fill="FFFFFF"/>
        </w:rPr>
        <w:t>牵头学院的人才培养专业与区域产业发展具有高度契合性，办学定位符合上海经济社会和产业发展方向，相关产业列入上海发展整体规划或五个新城规划。突出高校科技创新和人才集聚优势，强化“产学研用”体系化设计，服务上海“3+6”新型产业体系或战略新兴产业。</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2、</w:t>
      </w:r>
      <w:r>
        <w:rPr>
          <w:rStyle w:val="6"/>
          <w:rFonts w:ascii="宋体" w:hAnsi="宋体" w:eastAsia="宋体" w:cs="宋体"/>
          <w:color w:val="333333"/>
          <w:sz w:val="28"/>
          <w:szCs w:val="28"/>
          <w:shd w:val="clear" w:color="auto" w:fill="FFFFFF"/>
        </w:rPr>
        <w:t>前期基础扎实，建设成效初显。</w:t>
      </w:r>
      <w:r>
        <w:rPr>
          <w:rStyle w:val="6"/>
          <w:rFonts w:ascii="宋体" w:hAnsi="宋体" w:eastAsia="宋体" w:cs="宋体"/>
          <w:b w:val="0"/>
          <w:bCs/>
          <w:color w:val="333333"/>
          <w:sz w:val="28"/>
          <w:szCs w:val="28"/>
          <w:shd w:val="clear" w:color="auto" w:fill="FFFFFF"/>
        </w:rPr>
        <w:t>牵头学院的相关专业已经列入国家级、</w:t>
      </w:r>
      <w:r>
        <w:rPr>
          <w:rStyle w:val="6"/>
          <w:rFonts w:hint="eastAsia" w:ascii="宋体" w:hAnsi="宋体" w:eastAsia="宋体" w:cs="宋体"/>
          <w:b w:val="0"/>
          <w:bCs/>
          <w:color w:val="333333"/>
          <w:sz w:val="28"/>
          <w:szCs w:val="28"/>
          <w:shd w:val="clear" w:color="auto" w:fill="FFFFFF"/>
        </w:rPr>
        <w:t>上海市</w:t>
      </w:r>
      <w:r>
        <w:rPr>
          <w:rStyle w:val="6"/>
          <w:rFonts w:ascii="宋体" w:hAnsi="宋体" w:eastAsia="宋体" w:cs="宋体"/>
          <w:b w:val="0"/>
          <w:bCs/>
          <w:color w:val="333333"/>
          <w:sz w:val="28"/>
          <w:szCs w:val="28"/>
          <w:shd w:val="clear" w:color="auto" w:fill="FFFFFF"/>
        </w:rPr>
        <w:t>级一流专业建设范围，具有相对</w:t>
      </w:r>
      <w:r>
        <w:rPr>
          <w:rStyle w:val="6"/>
          <w:rFonts w:hint="eastAsia" w:ascii="宋体" w:hAnsi="宋体" w:eastAsia="宋体" w:cs="宋体"/>
          <w:b w:val="0"/>
          <w:bCs/>
          <w:color w:val="333333"/>
          <w:sz w:val="28"/>
          <w:szCs w:val="28"/>
          <w:shd w:val="clear" w:color="auto" w:fill="FFFFFF"/>
        </w:rPr>
        <w:t>稳定的高水平教学团队和相对丰富的教学资源</w:t>
      </w:r>
      <w:r>
        <w:rPr>
          <w:rStyle w:val="6"/>
          <w:rFonts w:ascii="宋体" w:hAnsi="宋体" w:eastAsia="宋体" w:cs="宋体"/>
          <w:b w:val="0"/>
          <w:bCs/>
          <w:color w:val="333333"/>
          <w:sz w:val="28"/>
          <w:szCs w:val="28"/>
          <w:shd w:val="clear" w:color="auto" w:fill="FFFFFF"/>
        </w:rPr>
        <w:t>；学院能够以上海经济社会和产业发展急需为牵引，与行业产业领域龙头企业紧密合作，变革人才培养模式，培养产业需要的高素质应用型、复合型、创新型人才，在支撑服务重点产业或战略新兴产业发展方面取得初步成效。</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3、</w:t>
      </w:r>
      <w:r>
        <w:rPr>
          <w:rStyle w:val="6"/>
          <w:rFonts w:ascii="宋体" w:hAnsi="宋体" w:eastAsia="宋体" w:cs="宋体"/>
          <w:color w:val="333333"/>
          <w:sz w:val="28"/>
          <w:szCs w:val="28"/>
          <w:shd w:val="clear" w:color="auto" w:fill="FFFFFF"/>
        </w:rPr>
        <w:t>合作企业</w:t>
      </w:r>
      <w:r>
        <w:rPr>
          <w:rStyle w:val="6"/>
          <w:rFonts w:hint="eastAsia" w:ascii="宋体" w:hAnsi="宋体" w:eastAsia="宋体" w:cs="宋体"/>
          <w:color w:val="333333"/>
          <w:sz w:val="28"/>
          <w:szCs w:val="28"/>
          <w:shd w:val="clear" w:color="auto" w:fill="FFFFFF"/>
        </w:rPr>
        <w:t>优异，已有合作基础。</w:t>
      </w:r>
      <w:r>
        <w:rPr>
          <w:rStyle w:val="6"/>
          <w:rFonts w:hint="eastAsia" w:ascii="宋体" w:hAnsi="宋体" w:eastAsia="宋体" w:cs="宋体"/>
          <w:b w:val="0"/>
          <w:bCs/>
          <w:color w:val="333333"/>
          <w:sz w:val="28"/>
          <w:szCs w:val="28"/>
          <w:shd w:val="clear" w:color="auto" w:fill="FFFFFF"/>
        </w:rPr>
        <w:t>合作企业在区域产业链条中居主要地位或在区域产业集群中居重要地位，在行业内具有较高的知名度、较好的经营业绩和良好的社会口碑，能够与学校联合开展产学研合作；具有相对丰富的教学资源，拥有与学生培养规模匹配的相关专业中、高级专业技术职务团队，具备与培养规模相匹配的实习实训基地；具有较强的经济技术实力，能提供项目和资金支持者优先。</w:t>
      </w:r>
    </w:p>
    <w:p>
      <w:pPr>
        <w:ind w:firstLine="562"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4、育人模式创新，政产学研协同联动。</w:t>
      </w:r>
      <w:r>
        <w:rPr>
          <w:rStyle w:val="6"/>
          <w:rFonts w:hint="eastAsia" w:ascii="宋体" w:hAnsi="宋体" w:eastAsia="宋体" w:cs="宋体"/>
          <w:b w:val="0"/>
          <w:bCs/>
          <w:color w:val="333333"/>
          <w:sz w:val="28"/>
          <w:szCs w:val="28"/>
          <w:shd w:val="clear" w:color="auto" w:fill="FFFFFF"/>
        </w:rPr>
        <w:t>牵头学院能够创新人才培养方案、课程体系、教学方法、保障机制等，凝练产教深度融合、多方协同的应用型人才培养模式，建立跨主体的信息、人才、技术与物质资源共享机制，创新企业兼职教师评聘机制，构建高等教育与产业集群联动发展机制，打造融人才培养、科学研究、技术创新、企业服务、学生创业等功能于一体的示范性人才培养实体。</w:t>
      </w:r>
    </w:p>
    <w:p>
      <w:pPr>
        <w:ind w:firstLine="560" w:firstLineChars="200"/>
        <w:rPr>
          <w:rStyle w:val="6"/>
          <w:rFonts w:ascii="宋体" w:hAnsi="宋体" w:eastAsia="宋体" w:cs="宋体"/>
          <w:b w:val="0"/>
          <w:bCs/>
          <w:color w:val="000000" w:themeColor="text1"/>
          <w:sz w:val="28"/>
          <w:szCs w:val="28"/>
          <w:shd w:val="clear" w:color="auto" w:fill="FFFFFF"/>
          <w14:textFill>
            <w14:solidFill>
              <w14:schemeClr w14:val="tx1"/>
            </w14:solidFill>
          </w14:textFill>
        </w:rPr>
      </w:pPr>
      <w:r>
        <w:rPr>
          <w:rStyle w:val="6"/>
          <w:rFonts w:hint="eastAsia" w:ascii="宋体" w:hAnsi="宋体" w:eastAsia="宋体" w:cs="宋体"/>
          <w:b w:val="0"/>
          <w:bCs/>
          <w:color w:val="000000" w:themeColor="text1"/>
          <w:sz w:val="28"/>
          <w:szCs w:val="28"/>
          <w:shd w:val="clear" w:color="auto" w:fill="FFFFFF"/>
          <w14:textFill>
            <w14:solidFill>
              <w14:schemeClr w14:val="tx1"/>
            </w14:solidFill>
          </w14:textFill>
        </w:rPr>
        <w:t>5、</w:t>
      </w:r>
      <w:r>
        <w:rPr>
          <w:rStyle w:val="6"/>
          <w:rFonts w:hint="eastAsia" w:ascii="宋体" w:hAnsi="宋体" w:eastAsia="宋体" w:cs="宋体"/>
          <w:color w:val="000000" w:themeColor="text1"/>
          <w:sz w:val="28"/>
          <w:szCs w:val="28"/>
          <w:shd w:val="clear" w:color="auto" w:fill="FFFFFF"/>
          <w14:textFill>
            <w14:solidFill>
              <w14:schemeClr w14:val="tx1"/>
            </w14:solidFill>
          </w14:textFill>
        </w:rPr>
        <w:t>优化资源配置，建设专精特新学院。</w:t>
      </w:r>
      <w:r>
        <w:rPr>
          <w:rStyle w:val="6"/>
          <w:rFonts w:hint="eastAsia" w:ascii="宋体" w:hAnsi="宋体" w:eastAsia="宋体" w:cs="宋体"/>
          <w:b w:val="0"/>
          <w:bCs/>
          <w:color w:val="000000" w:themeColor="text1"/>
          <w:sz w:val="28"/>
          <w:szCs w:val="28"/>
          <w:shd w:val="clear" w:color="auto" w:fill="FFFFFF"/>
          <w14:textFill>
            <w14:solidFill>
              <w14:schemeClr w14:val="tx1"/>
            </w14:solidFill>
          </w14:textFill>
        </w:rPr>
        <w:t>专精特新产业学院认定条件参照工信部《专精特新产业学院建设指南（试行）》。学校推荐至工信部的专精特新产业学院同时认定为校级现代产业学院。</w:t>
      </w:r>
      <w:bookmarkStart w:id="0" w:name="_GoBack"/>
      <w:bookmarkEnd w:id="0"/>
    </w:p>
    <w:p>
      <w:pPr>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color w:val="333333"/>
          <w:sz w:val="28"/>
          <w:szCs w:val="28"/>
          <w:shd w:val="clear" w:color="auto" w:fill="FFFFFF"/>
        </w:rPr>
        <w:t>（二）认定程序：</w:t>
      </w:r>
    </w:p>
    <w:p>
      <w:pPr>
        <w:ind w:firstLine="560"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b w:val="0"/>
          <w:bCs/>
          <w:color w:val="333333"/>
          <w:sz w:val="28"/>
          <w:szCs w:val="28"/>
          <w:shd w:val="clear" w:color="auto" w:fill="FFFFFF"/>
        </w:rPr>
        <w:t>1、</w:t>
      </w:r>
      <w:r>
        <w:rPr>
          <w:rStyle w:val="6"/>
          <w:rFonts w:ascii="宋体" w:hAnsi="宋体" w:eastAsia="宋体" w:cs="宋体"/>
          <w:b w:val="0"/>
          <w:bCs/>
          <w:color w:val="333333"/>
          <w:sz w:val="28"/>
          <w:szCs w:val="28"/>
          <w:shd w:val="clear" w:color="auto" w:fill="FFFFFF"/>
        </w:rPr>
        <w:t>牵头学院提出申请，提交</w:t>
      </w:r>
      <w:r>
        <w:rPr>
          <w:rStyle w:val="6"/>
          <w:rFonts w:hint="eastAsia" w:ascii="宋体" w:hAnsi="宋体" w:eastAsia="宋体" w:cs="宋体"/>
          <w:b w:val="0"/>
          <w:bCs/>
          <w:color w:val="333333"/>
          <w:sz w:val="28"/>
          <w:szCs w:val="28"/>
          <w:shd w:val="clear" w:color="auto" w:fill="FFFFFF"/>
        </w:rPr>
        <w:t>与合作企业共同拟定的现代产业学院章程、</w:t>
      </w:r>
      <w:r>
        <w:rPr>
          <w:rStyle w:val="6"/>
          <w:rFonts w:ascii="宋体" w:hAnsi="宋体" w:eastAsia="宋体" w:cs="宋体"/>
          <w:b w:val="0"/>
          <w:bCs/>
          <w:color w:val="333333"/>
          <w:sz w:val="28"/>
          <w:szCs w:val="28"/>
          <w:shd w:val="clear" w:color="auto" w:fill="FFFFFF"/>
        </w:rPr>
        <w:t>建设方案</w:t>
      </w:r>
      <w:r>
        <w:rPr>
          <w:rStyle w:val="6"/>
          <w:rFonts w:hint="eastAsia" w:ascii="宋体" w:hAnsi="宋体" w:eastAsia="宋体" w:cs="宋体"/>
          <w:b w:val="0"/>
          <w:bCs/>
          <w:color w:val="333333"/>
          <w:sz w:val="28"/>
          <w:szCs w:val="28"/>
          <w:shd w:val="clear" w:color="auto" w:fill="FFFFFF"/>
        </w:rPr>
        <w:t>、合作协议</w:t>
      </w:r>
      <w:r>
        <w:rPr>
          <w:rStyle w:val="6"/>
          <w:rFonts w:ascii="宋体" w:hAnsi="宋体" w:eastAsia="宋体" w:cs="宋体"/>
          <w:b w:val="0"/>
          <w:bCs/>
          <w:color w:val="333333"/>
          <w:sz w:val="28"/>
          <w:szCs w:val="28"/>
          <w:shd w:val="clear" w:color="auto" w:fill="FFFFFF"/>
        </w:rPr>
        <w:t>；</w:t>
      </w:r>
    </w:p>
    <w:p>
      <w:pPr>
        <w:ind w:firstLine="560" w:firstLineChars="200"/>
        <w:rPr>
          <w:rStyle w:val="6"/>
          <w:rFonts w:ascii="宋体" w:hAnsi="宋体" w:eastAsia="宋体" w:cs="宋体"/>
          <w:b w:val="0"/>
          <w:bCs/>
          <w:color w:val="333333"/>
          <w:sz w:val="28"/>
          <w:szCs w:val="28"/>
          <w:shd w:val="clear" w:color="auto" w:fill="FFFFFF"/>
        </w:rPr>
      </w:pPr>
      <w:r>
        <w:rPr>
          <w:rStyle w:val="6"/>
          <w:rFonts w:hint="eastAsia" w:ascii="宋体" w:hAnsi="宋体" w:eastAsia="宋体" w:cs="宋体"/>
          <w:b w:val="0"/>
          <w:bCs/>
          <w:color w:val="333333"/>
          <w:sz w:val="28"/>
          <w:szCs w:val="28"/>
          <w:shd w:val="clear" w:color="auto" w:fill="FFFFFF"/>
        </w:rPr>
        <w:t>2、通过校内外</w:t>
      </w:r>
      <w:r>
        <w:rPr>
          <w:rStyle w:val="6"/>
          <w:rFonts w:ascii="宋体" w:hAnsi="宋体" w:eastAsia="宋体" w:cs="宋体"/>
          <w:b w:val="0"/>
          <w:bCs/>
          <w:color w:val="333333"/>
          <w:sz w:val="28"/>
          <w:szCs w:val="28"/>
          <w:shd w:val="clear" w:color="auto" w:fill="FFFFFF"/>
        </w:rPr>
        <w:t>专家论证</w:t>
      </w:r>
      <w:r>
        <w:rPr>
          <w:rStyle w:val="6"/>
          <w:rFonts w:hint="eastAsia" w:ascii="宋体" w:hAnsi="宋体" w:eastAsia="宋体" w:cs="宋体"/>
          <w:b w:val="0"/>
          <w:bCs/>
          <w:color w:val="333333"/>
          <w:sz w:val="28"/>
          <w:szCs w:val="28"/>
          <w:shd w:val="clear" w:color="auto" w:fill="FFFFFF"/>
        </w:rPr>
        <w:t>评审，公示等环节，最后公布认定结果。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76272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7E5B"/>
    <w:multiLevelType w:val="singleLevel"/>
    <w:tmpl w:val="89457E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ODM5NWYxMjBmMTRmMjIxYzg3NzQ1NjMzNDcwZDkifQ=="/>
  </w:docVars>
  <w:rsids>
    <w:rsidRoot w:val="00172A27"/>
    <w:rsid w:val="00142F49"/>
    <w:rsid w:val="00172A27"/>
    <w:rsid w:val="002962AA"/>
    <w:rsid w:val="00472FD9"/>
    <w:rsid w:val="009C710D"/>
    <w:rsid w:val="00D01E2C"/>
    <w:rsid w:val="00F23D03"/>
    <w:rsid w:val="01575282"/>
    <w:rsid w:val="01581477"/>
    <w:rsid w:val="01E44FDB"/>
    <w:rsid w:val="02F32C03"/>
    <w:rsid w:val="04F01EE9"/>
    <w:rsid w:val="05FA7288"/>
    <w:rsid w:val="060F45F1"/>
    <w:rsid w:val="061D6D0E"/>
    <w:rsid w:val="06B31420"/>
    <w:rsid w:val="06F77662"/>
    <w:rsid w:val="082E5202"/>
    <w:rsid w:val="08850271"/>
    <w:rsid w:val="08A97A6A"/>
    <w:rsid w:val="0A2166A1"/>
    <w:rsid w:val="0DD43EF0"/>
    <w:rsid w:val="0F0C5B71"/>
    <w:rsid w:val="12282F48"/>
    <w:rsid w:val="13C22D6B"/>
    <w:rsid w:val="13E56991"/>
    <w:rsid w:val="141E0F7E"/>
    <w:rsid w:val="143C1371"/>
    <w:rsid w:val="14A47F1C"/>
    <w:rsid w:val="16E73C0D"/>
    <w:rsid w:val="170B4961"/>
    <w:rsid w:val="18D61B76"/>
    <w:rsid w:val="1C0302FC"/>
    <w:rsid w:val="1CD27E63"/>
    <w:rsid w:val="1CF75B48"/>
    <w:rsid w:val="1F073C5F"/>
    <w:rsid w:val="1F5C2935"/>
    <w:rsid w:val="209175E4"/>
    <w:rsid w:val="21B7332F"/>
    <w:rsid w:val="24E722FE"/>
    <w:rsid w:val="25585215"/>
    <w:rsid w:val="25F806E0"/>
    <w:rsid w:val="26437BD8"/>
    <w:rsid w:val="26A64214"/>
    <w:rsid w:val="27C60B5C"/>
    <w:rsid w:val="2A0616E3"/>
    <w:rsid w:val="2A2F7CB4"/>
    <w:rsid w:val="2C2916B9"/>
    <w:rsid w:val="2C602C01"/>
    <w:rsid w:val="2FD70B26"/>
    <w:rsid w:val="30373B0A"/>
    <w:rsid w:val="315A6D77"/>
    <w:rsid w:val="32E90D4D"/>
    <w:rsid w:val="33883169"/>
    <w:rsid w:val="33D01165"/>
    <w:rsid w:val="34D472B5"/>
    <w:rsid w:val="366A2FFA"/>
    <w:rsid w:val="36D641EB"/>
    <w:rsid w:val="37260AEF"/>
    <w:rsid w:val="380011DE"/>
    <w:rsid w:val="3B385475"/>
    <w:rsid w:val="3B4C2CCE"/>
    <w:rsid w:val="3B5F6EA5"/>
    <w:rsid w:val="3C9E17B8"/>
    <w:rsid w:val="3D30479F"/>
    <w:rsid w:val="3E087F2D"/>
    <w:rsid w:val="3F5A2D49"/>
    <w:rsid w:val="3FFA53EF"/>
    <w:rsid w:val="40235A76"/>
    <w:rsid w:val="416F7716"/>
    <w:rsid w:val="42C972FA"/>
    <w:rsid w:val="43F20F2C"/>
    <w:rsid w:val="44743CCA"/>
    <w:rsid w:val="452963C7"/>
    <w:rsid w:val="45C231AD"/>
    <w:rsid w:val="46913FAB"/>
    <w:rsid w:val="46B54B1B"/>
    <w:rsid w:val="46D22CAB"/>
    <w:rsid w:val="477B7331"/>
    <w:rsid w:val="47DB00B9"/>
    <w:rsid w:val="4A9152D5"/>
    <w:rsid w:val="4AE90539"/>
    <w:rsid w:val="4FAD4335"/>
    <w:rsid w:val="50250266"/>
    <w:rsid w:val="5049110A"/>
    <w:rsid w:val="523919CF"/>
    <w:rsid w:val="52532AD5"/>
    <w:rsid w:val="52AF2069"/>
    <w:rsid w:val="53DB11B8"/>
    <w:rsid w:val="541116A4"/>
    <w:rsid w:val="556B6E35"/>
    <w:rsid w:val="55C0633B"/>
    <w:rsid w:val="55CC2F32"/>
    <w:rsid w:val="574014E1"/>
    <w:rsid w:val="588D420E"/>
    <w:rsid w:val="58906498"/>
    <w:rsid w:val="5A1A2D13"/>
    <w:rsid w:val="5A270115"/>
    <w:rsid w:val="5B3E3398"/>
    <w:rsid w:val="5E4E23E4"/>
    <w:rsid w:val="5E602469"/>
    <w:rsid w:val="5F294F51"/>
    <w:rsid w:val="60CC2038"/>
    <w:rsid w:val="639D7042"/>
    <w:rsid w:val="643D3C94"/>
    <w:rsid w:val="644F744C"/>
    <w:rsid w:val="646619F8"/>
    <w:rsid w:val="654E5711"/>
    <w:rsid w:val="66F978FF"/>
    <w:rsid w:val="6AC41FD2"/>
    <w:rsid w:val="6AD650E8"/>
    <w:rsid w:val="6BB43DF4"/>
    <w:rsid w:val="6C3F5DB4"/>
    <w:rsid w:val="6C5A40D8"/>
    <w:rsid w:val="6E216EC0"/>
    <w:rsid w:val="6EB560B4"/>
    <w:rsid w:val="6F082074"/>
    <w:rsid w:val="6F300740"/>
    <w:rsid w:val="733221CE"/>
    <w:rsid w:val="742446FB"/>
    <w:rsid w:val="7597683C"/>
    <w:rsid w:val="76DE7001"/>
    <w:rsid w:val="78BB6390"/>
    <w:rsid w:val="7A061988"/>
    <w:rsid w:val="7AA92C05"/>
    <w:rsid w:val="7C211032"/>
    <w:rsid w:val="7DC44AEB"/>
    <w:rsid w:val="7E90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page number"/>
    <w:basedOn w:val="5"/>
    <w:unhideWhenUsed/>
    <w:qFormat/>
    <w:uiPriority w:val="0"/>
    <w:rPr>
      <w:rFonts w:hint="default"/>
      <w:sz w:val="24"/>
      <w:szCs w:val="24"/>
    </w:rPr>
  </w:style>
  <w:style w:type="character" w:customStyle="1" w:styleId="8">
    <w:name w:val="页眉 字符"/>
    <w:basedOn w:val="5"/>
    <w:link w:val="3"/>
    <w:uiPriority w:val="0"/>
    <w:rPr>
      <w:rFonts w:asciiTheme="minorHAnsi" w:hAnsiTheme="minorHAnsi" w:eastAsiaTheme="minorEastAsia" w:cstheme="minorBidi"/>
      <w:kern w:val="2"/>
      <w:sz w:val="18"/>
      <w:szCs w:val="18"/>
    </w:rPr>
  </w:style>
  <w:style w:type="character" w:customStyle="1" w:styleId="9">
    <w:name w:val="页脚 字符"/>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357</Words>
  <Characters>2040</Characters>
  <Lines>17</Lines>
  <Paragraphs>4</Paragraphs>
  <TotalTime>5</TotalTime>
  <ScaleCrop>false</ScaleCrop>
  <LinksUpToDate>false</LinksUpToDate>
  <CharactersWithSpaces>2393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Mengmeng</dc:creator>
  <cp:lastModifiedBy>Zh</cp:lastModifiedBy>
  <dcterms:modified xsi:type="dcterms:W3CDTF">2022-10-08T01:57:49Z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9662CFC248BE4AA0AF19E65D46F8DE73</vt:lpwstr>
  </property>
</Properties>
</file>